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8C284" w14:textId="77777777" w:rsidR="00D90EB7" w:rsidRPr="00D90EB7" w:rsidRDefault="00D90EB7" w:rsidP="00D90EB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90EB7">
        <w:rPr>
          <w:rFonts w:ascii="Times New Roman" w:eastAsia="Times New Roman" w:hAnsi="Times New Roman" w:cs="Times New Roman"/>
          <w:b/>
          <w:bCs/>
          <w:kern w:val="36"/>
          <w:sz w:val="48"/>
          <w:szCs w:val="48"/>
          <w14:ligatures w14:val="none"/>
        </w:rPr>
        <w:t>When Your Family Has to Step In, Will They Know Where to Start?</w:t>
      </w:r>
    </w:p>
    <w:p w14:paraId="257B119B"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Most families do not realize how much important information is scattered throughout a home until an emergency happens.</w:t>
      </w:r>
    </w:p>
    <w:p w14:paraId="7D5F1E01"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Insurance policies may be in a filing cabinet. Bank statements arrive electronically. Medicare documents are mixed with old plan information. Passwords are stored in someone’s memory—or nowhere at all. A will may exist, but no one knows which attorney prepared it or where the signed original is kept.</w:t>
      </w:r>
    </w:p>
    <w:p w14:paraId="450EFD21"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When a parent suddenly becomes unable to manage these responsibilities, the family is left trying to put the pieces together during an already stressful time.</w:t>
      </w:r>
    </w:p>
    <w:p w14:paraId="6B11C310" w14:textId="77777777" w:rsidR="00D90EB7" w:rsidRPr="00D90EB7" w:rsidRDefault="00D90EB7" w:rsidP="00D90EB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0EB7">
        <w:rPr>
          <w:rFonts w:ascii="Times New Roman" w:eastAsia="Times New Roman" w:hAnsi="Times New Roman" w:cs="Times New Roman"/>
          <w:b/>
          <w:bCs/>
          <w:kern w:val="0"/>
          <w:sz w:val="36"/>
          <w:szCs w:val="36"/>
          <w14:ligatures w14:val="none"/>
        </w:rPr>
        <w:t>A Family Searching for Answers</w:t>
      </w:r>
    </w:p>
    <w:p w14:paraId="2375221E"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Consider this fictional example based on a situation many families experience.</w:t>
      </w:r>
    </w:p>
    <w:p w14:paraId="5FAAA28D"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After their father suffered a serious stroke, Mark and Susan needed to help their mother manage the household. Their parents had always handled their own affairs and rarely discussed the details.</w:t>
      </w:r>
    </w:p>
    <w:p w14:paraId="302AEA45"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At first, Mark and Susan thought it would take a weekend to organize everything. Instead, it took months.</w:t>
      </w:r>
    </w:p>
    <w:p w14:paraId="796A13E2"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 xml:space="preserve">They found old insurance statements in a desk, but they could not tell which policies were still active. Several years of Medicare documents were </w:t>
      </w:r>
      <w:proofErr w:type="gramStart"/>
      <w:r w:rsidRPr="00D90EB7">
        <w:rPr>
          <w:rFonts w:ascii="Times New Roman" w:eastAsia="Times New Roman" w:hAnsi="Times New Roman" w:cs="Times New Roman"/>
          <w:kern w:val="0"/>
          <w14:ligatures w14:val="none"/>
        </w:rPr>
        <w:t>mixed together</w:t>
      </w:r>
      <w:proofErr w:type="gramEnd"/>
      <w:r w:rsidRPr="00D90EB7">
        <w:rPr>
          <w:rFonts w:ascii="Times New Roman" w:eastAsia="Times New Roman" w:hAnsi="Times New Roman" w:cs="Times New Roman"/>
          <w:kern w:val="0"/>
          <w14:ligatures w14:val="none"/>
        </w:rPr>
        <w:t>, making it difficult to identify the current plan.</w:t>
      </w:r>
    </w:p>
    <w:p w14:paraId="7589B57E"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 xml:space="preserve">Their father handled most bills online, but his computer and email were </w:t>
      </w:r>
      <w:proofErr w:type="gramStart"/>
      <w:r w:rsidRPr="00D90EB7">
        <w:rPr>
          <w:rFonts w:ascii="Times New Roman" w:eastAsia="Times New Roman" w:hAnsi="Times New Roman" w:cs="Times New Roman"/>
          <w:kern w:val="0"/>
          <w14:ligatures w14:val="none"/>
        </w:rPr>
        <w:t>password protected</w:t>
      </w:r>
      <w:proofErr w:type="gramEnd"/>
      <w:r w:rsidRPr="00D90EB7">
        <w:rPr>
          <w:rFonts w:ascii="Times New Roman" w:eastAsia="Times New Roman" w:hAnsi="Times New Roman" w:cs="Times New Roman"/>
          <w:kern w:val="0"/>
          <w14:ligatures w14:val="none"/>
        </w:rPr>
        <w:t>. His phone received the security codes needed to access the accounts, but no one knew the passcode.</w:t>
      </w:r>
    </w:p>
    <w:p w14:paraId="3F048E4C"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The family discovered automatic payments leaving multiple bank accounts, an annuity statement from a company they did not recognize, and a safe-deposit-box key with no indication of which bank it belonged to.</w:t>
      </w:r>
    </w:p>
    <w:p w14:paraId="2CD3C643"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Every answer seemed to create another question.</w:t>
      </w:r>
    </w:p>
    <w:p w14:paraId="5369CB36"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They spent hours calling companies, searching through mail, contacting advisers, and proving they had authority to receive information. Some institutions could not speak with them until the correct legal documents were located.</w:t>
      </w:r>
    </w:p>
    <w:p w14:paraId="1CA5AC6A"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Nothing had been intentionally hidden. Their parents simply never expected someone else would need to step in so quickly.</w:t>
      </w:r>
    </w:p>
    <w:p w14:paraId="1AD41129" w14:textId="77777777" w:rsidR="00D90EB7" w:rsidRPr="00D90EB7" w:rsidRDefault="00D90EB7" w:rsidP="00D90EB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0EB7">
        <w:rPr>
          <w:rFonts w:ascii="Times New Roman" w:eastAsia="Times New Roman" w:hAnsi="Times New Roman" w:cs="Times New Roman"/>
          <w:b/>
          <w:bCs/>
          <w:kern w:val="0"/>
          <w:sz w:val="36"/>
          <w:szCs w:val="36"/>
          <w14:ligatures w14:val="none"/>
        </w:rPr>
        <w:lastRenderedPageBreak/>
        <w:t>How the Family Care &amp; Legacy Guide Can Help</w:t>
      </w:r>
    </w:p>
    <w:p w14:paraId="54A323A4"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The Family Care &amp; Legacy Guide is designed to prevent this kind of scavenger hunt.</w:t>
      </w:r>
    </w:p>
    <w:p w14:paraId="119B2AF0"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It walks you through the information your family may need, including:</w:t>
      </w:r>
    </w:p>
    <w:p w14:paraId="08CB034C"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Trusted contacts and decision-makers</w:t>
      </w:r>
    </w:p>
    <w:p w14:paraId="6F4A205F"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Current Medicare coverage</w:t>
      </w:r>
    </w:p>
    <w:p w14:paraId="09C8CB56"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Medications, doctors, and medical history</w:t>
      </w:r>
    </w:p>
    <w:p w14:paraId="772D483A"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Life insurance, annuities, and long-term-care coverage</w:t>
      </w:r>
    </w:p>
    <w:p w14:paraId="1F38DCCC"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Banking, investments, and retirement assets</w:t>
      </w:r>
    </w:p>
    <w:p w14:paraId="637B3E2C"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Bills and automatic payments</w:t>
      </w:r>
    </w:p>
    <w:p w14:paraId="0A0D0371"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Tax returns</w:t>
      </w:r>
    </w:p>
    <w:p w14:paraId="3049B748"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Will and trust information</w:t>
      </w:r>
    </w:p>
    <w:p w14:paraId="17090599"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Digital accounts and access instructions</w:t>
      </w:r>
    </w:p>
    <w:p w14:paraId="50287A26"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Care preferences and instructions for when family should step in</w:t>
      </w:r>
    </w:p>
    <w:p w14:paraId="3BE2ED28" w14:textId="77777777" w:rsidR="00D90EB7" w:rsidRPr="00D90EB7" w:rsidRDefault="00D90EB7" w:rsidP="00D90E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Final wishes and immediate steps after a death</w:t>
      </w:r>
    </w:p>
    <w:p w14:paraId="0BB0D9D9"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You do not have to complete everything at once. Work through one section at a time and add current documents behind the appropriate placeholder pages.</w:t>
      </w:r>
    </w:p>
    <w:p w14:paraId="1AA203CB"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If you already have an organizational system, use the guide as a checklist. It may reveal a missing document, an outdated beneficiary, or information that only you currently know.</w:t>
      </w:r>
    </w:p>
    <w:p w14:paraId="547851CB" w14:textId="77777777" w:rsidR="00D90EB7" w:rsidRPr="00D90EB7" w:rsidRDefault="00D90EB7" w:rsidP="00D90EB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0EB7">
        <w:rPr>
          <w:rFonts w:ascii="Times New Roman" w:eastAsia="Times New Roman" w:hAnsi="Times New Roman" w:cs="Times New Roman"/>
          <w:b/>
          <w:bCs/>
          <w:kern w:val="0"/>
          <w:sz w:val="36"/>
          <w:szCs w:val="36"/>
          <w14:ligatures w14:val="none"/>
        </w:rPr>
        <w:t>Physical or Digital?</w:t>
      </w:r>
    </w:p>
    <w:p w14:paraId="26E6CACA"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A three-ring binder is often the simplest option. Use labeled dividers and place copies of current documents behind the corresponding pages.</w:t>
      </w:r>
    </w:p>
    <w:p w14:paraId="7EFE6C63"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Keep the completed guide in a locked, fire-resistant location. Tell one or two trusted people where it is stored and how they can access it when authorized.</w:t>
      </w:r>
    </w:p>
    <w:p w14:paraId="01911D56"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 xml:space="preserve">Do not place irreplaceable originals in the guide unless your attorney recommends it. Instead, record where the signed original will, trust, deed, or </w:t>
      </w:r>
      <w:proofErr w:type="gramStart"/>
      <w:r w:rsidRPr="00D90EB7">
        <w:rPr>
          <w:rFonts w:ascii="Times New Roman" w:eastAsia="Times New Roman" w:hAnsi="Times New Roman" w:cs="Times New Roman"/>
          <w:kern w:val="0"/>
          <w14:ligatures w14:val="none"/>
        </w:rPr>
        <w:t>other</w:t>
      </w:r>
      <w:proofErr w:type="gramEnd"/>
      <w:r w:rsidRPr="00D90EB7">
        <w:rPr>
          <w:rFonts w:ascii="Times New Roman" w:eastAsia="Times New Roman" w:hAnsi="Times New Roman" w:cs="Times New Roman"/>
          <w:kern w:val="0"/>
          <w14:ligatures w14:val="none"/>
        </w:rPr>
        <w:t xml:space="preserve"> legal document is kept.</w:t>
      </w:r>
    </w:p>
    <w:p w14:paraId="371F1A06"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A secure digital folder can also work. Organize it with the same section names, protect it with strong security, and make sure an authorized person knows how access can be obtained.</w:t>
      </w:r>
    </w:p>
    <w:p w14:paraId="3F363159"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Be especially careful with passwords. Consider using a reputable password manager and recording the emergency-access or recovery instructions rather than leaving an unprotected list of passwords. If written passwords are included, keep them in a sealed, clearly marked section inside the secured master copy.</w:t>
      </w:r>
    </w:p>
    <w:p w14:paraId="1D0FE81E" w14:textId="77777777" w:rsidR="00D90EB7" w:rsidRPr="00D90EB7" w:rsidRDefault="00D90EB7" w:rsidP="00D90EB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0EB7">
        <w:rPr>
          <w:rFonts w:ascii="Times New Roman" w:eastAsia="Times New Roman" w:hAnsi="Times New Roman" w:cs="Times New Roman"/>
          <w:b/>
          <w:bCs/>
          <w:kern w:val="0"/>
          <w:sz w:val="36"/>
          <w:szCs w:val="36"/>
          <w14:ligatures w14:val="none"/>
        </w:rPr>
        <w:t>Keep It Current</w:t>
      </w:r>
    </w:p>
    <w:p w14:paraId="06489700"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lastRenderedPageBreak/>
        <w:t>An outdated plan can create its own confusion. Review the guide at least once a year and whenever you experience a major change.</w:t>
      </w:r>
    </w:p>
    <w:p w14:paraId="29D59525"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Update it after:</w:t>
      </w:r>
    </w:p>
    <w:p w14:paraId="01C7847C" w14:textId="77777777" w:rsidR="00D90EB7" w:rsidRPr="00D90EB7" w:rsidRDefault="00D90EB7" w:rsidP="00D90E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Changing Medicare coverage</w:t>
      </w:r>
    </w:p>
    <w:p w14:paraId="5E324CEE" w14:textId="77777777" w:rsidR="00D90EB7" w:rsidRPr="00D90EB7" w:rsidRDefault="00D90EB7" w:rsidP="00D90E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Opening or closing an account</w:t>
      </w:r>
    </w:p>
    <w:p w14:paraId="4ABE3608" w14:textId="77777777" w:rsidR="00D90EB7" w:rsidRPr="00D90EB7" w:rsidRDefault="00D90EB7" w:rsidP="00D90E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Purchasing or replacing insurance</w:t>
      </w:r>
    </w:p>
    <w:p w14:paraId="7E2BAD24" w14:textId="77777777" w:rsidR="00D90EB7" w:rsidRPr="00D90EB7" w:rsidRDefault="00D90EB7" w:rsidP="00D90E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Changing beneficiaries</w:t>
      </w:r>
    </w:p>
    <w:p w14:paraId="6C9E2EEB" w14:textId="77777777" w:rsidR="00D90EB7" w:rsidRPr="00D90EB7" w:rsidRDefault="00D90EB7" w:rsidP="00D90E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Moving</w:t>
      </w:r>
    </w:p>
    <w:p w14:paraId="0B7ADC7E" w14:textId="77777777" w:rsidR="00D90EB7" w:rsidRPr="00D90EB7" w:rsidRDefault="00D90EB7" w:rsidP="00D90E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Updating a will or trust</w:t>
      </w:r>
    </w:p>
    <w:p w14:paraId="03698FA4" w14:textId="77777777" w:rsidR="00D90EB7" w:rsidRPr="00D90EB7" w:rsidRDefault="00D90EB7" w:rsidP="00D90E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Changing medications or doctors</w:t>
      </w:r>
    </w:p>
    <w:p w14:paraId="03B82D18" w14:textId="77777777" w:rsidR="00D90EB7" w:rsidRPr="00D90EB7" w:rsidRDefault="00D90EB7" w:rsidP="00D90E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Naming a new decision-maker</w:t>
      </w:r>
    </w:p>
    <w:p w14:paraId="4BA6B321" w14:textId="77777777" w:rsidR="00D90EB7" w:rsidRPr="00D90EB7" w:rsidRDefault="00D90EB7" w:rsidP="00D90E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Receiving new contact information from a carrier or adviser</w:t>
      </w:r>
    </w:p>
    <w:p w14:paraId="5532E8C8"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Remove outdated Medicare plan information after new coverage becomes effective. Replace old statements with current copies, while keeping records that your attorney, financial professional, or tax professional recommends retaining.</w:t>
      </w:r>
    </w:p>
    <w:p w14:paraId="1D191ACC" w14:textId="77777777" w:rsidR="00D90EB7" w:rsidRPr="00D90EB7" w:rsidRDefault="00D90EB7" w:rsidP="00D90EB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0EB7">
        <w:rPr>
          <w:rFonts w:ascii="Times New Roman" w:eastAsia="Times New Roman" w:hAnsi="Times New Roman" w:cs="Times New Roman"/>
          <w:b/>
          <w:bCs/>
          <w:kern w:val="0"/>
          <w:sz w:val="36"/>
          <w:szCs w:val="36"/>
          <w14:ligatures w14:val="none"/>
        </w:rPr>
        <w:t>The Real Gift Is Clarity</w:t>
      </w:r>
    </w:p>
    <w:p w14:paraId="6725CB4A"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Completing this guide is not just an organizational project. It is a way to care for the people who may one day care for you.</w:t>
      </w:r>
    </w:p>
    <w:p w14:paraId="2FF4C527"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Your family may still face difficult decisions, but they will not have to begin by searching through drawers, guessing passwords, or calling every financial institution in town.</w:t>
      </w:r>
    </w:p>
    <w:p w14:paraId="5C3C38E4"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They will know who to contact, where the important documents are, and what you want them to do.</w:t>
      </w:r>
    </w:p>
    <w:p w14:paraId="0D5F66DC"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A few hours of preparation today could save your family months of confusion later.</w:t>
      </w:r>
    </w:p>
    <w:p w14:paraId="1FF9CC35"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b/>
          <w:bCs/>
          <w:kern w:val="0"/>
          <w14:ligatures w14:val="none"/>
        </w:rPr>
        <w:t>Download the Family Care &amp; Legacy Guide and begin with one section today.</w:t>
      </w:r>
    </w:p>
    <w:p w14:paraId="4D1BCF44" w14:textId="77777777" w:rsidR="00D90EB7" w:rsidRPr="00D90EB7" w:rsidRDefault="00D90EB7" w:rsidP="00D90EB7">
      <w:pPr>
        <w:spacing w:before="100" w:beforeAutospacing="1" w:after="100" w:afterAutospacing="1" w:line="240" w:lineRule="auto"/>
        <w:rPr>
          <w:rFonts w:ascii="Times New Roman" w:eastAsia="Times New Roman" w:hAnsi="Times New Roman" w:cs="Times New Roman"/>
          <w:kern w:val="0"/>
          <w14:ligatures w14:val="none"/>
        </w:rPr>
      </w:pPr>
      <w:r w:rsidRPr="00D90EB7">
        <w:rPr>
          <w:rFonts w:ascii="Times New Roman" w:eastAsia="Times New Roman" w:hAnsi="Times New Roman" w:cs="Times New Roman"/>
          <w:kern w:val="0"/>
          <w14:ligatures w14:val="none"/>
        </w:rPr>
        <w:t>[DOWNLOAD THE GUIDE]</w:t>
      </w:r>
    </w:p>
    <w:p w14:paraId="2586DE6B" w14:textId="77777777" w:rsidR="008D2E56" w:rsidRDefault="008D2E56"/>
    <w:sectPr w:rsidR="008D2E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F7E90"/>
    <w:multiLevelType w:val="multilevel"/>
    <w:tmpl w:val="80CC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480057"/>
    <w:multiLevelType w:val="multilevel"/>
    <w:tmpl w:val="710E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289487">
    <w:abstractNumId w:val="0"/>
  </w:num>
  <w:num w:numId="2" w16cid:durableId="983195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B7"/>
    <w:rsid w:val="00033ACC"/>
    <w:rsid w:val="008D2E56"/>
    <w:rsid w:val="00D112A2"/>
    <w:rsid w:val="00D90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9FF9D"/>
  <w15:chartTrackingRefBased/>
  <w15:docId w15:val="{6A43C578-C7AE-4EA6-86D6-BD78E84C2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E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E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E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E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E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E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E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E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E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E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E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E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E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E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E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EB7"/>
    <w:rPr>
      <w:rFonts w:eastAsiaTheme="majorEastAsia" w:cstheme="majorBidi"/>
      <w:color w:val="272727" w:themeColor="text1" w:themeTint="D8"/>
    </w:rPr>
  </w:style>
  <w:style w:type="paragraph" w:styleId="Title">
    <w:name w:val="Title"/>
    <w:basedOn w:val="Normal"/>
    <w:next w:val="Normal"/>
    <w:link w:val="TitleChar"/>
    <w:uiPriority w:val="10"/>
    <w:qFormat/>
    <w:rsid w:val="00D90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E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E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E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EB7"/>
    <w:pPr>
      <w:spacing w:before="160"/>
      <w:jc w:val="center"/>
    </w:pPr>
    <w:rPr>
      <w:i/>
      <w:iCs/>
      <w:color w:val="404040" w:themeColor="text1" w:themeTint="BF"/>
    </w:rPr>
  </w:style>
  <w:style w:type="character" w:customStyle="1" w:styleId="QuoteChar">
    <w:name w:val="Quote Char"/>
    <w:basedOn w:val="DefaultParagraphFont"/>
    <w:link w:val="Quote"/>
    <w:uiPriority w:val="29"/>
    <w:rsid w:val="00D90EB7"/>
    <w:rPr>
      <w:i/>
      <w:iCs/>
      <w:color w:val="404040" w:themeColor="text1" w:themeTint="BF"/>
    </w:rPr>
  </w:style>
  <w:style w:type="paragraph" w:styleId="ListParagraph">
    <w:name w:val="List Paragraph"/>
    <w:basedOn w:val="Normal"/>
    <w:uiPriority w:val="34"/>
    <w:qFormat/>
    <w:rsid w:val="00D90EB7"/>
    <w:pPr>
      <w:ind w:left="720"/>
      <w:contextualSpacing/>
    </w:pPr>
  </w:style>
  <w:style w:type="character" w:styleId="IntenseEmphasis">
    <w:name w:val="Intense Emphasis"/>
    <w:basedOn w:val="DefaultParagraphFont"/>
    <w:uiPriority w:val="21"/>
    <w:qFormat/>
    <w:rsid w:val="00D90EB7"/>
    <w:rPr>
      <w:i/>
      <w:iCs/>
      <w:color w:val="0F4761" w:themeColor="accent1" w:themeShade="BF"/>
    </w:rPr>
  </w:style>
  <w:style w:type="paragraph" w:styleId="IntenseQuote">
    <w:name w:val="Intense Quote"/>
    <w:basedOn w:val="Normal"/>
    <w:next w:val="Normal"/>
    <w:link w:val="IntenseQuoteChar"/>
    <w:uiPriority w:val="30"/>
    <w:qFormat/>
    <w:rsid w:val="00D90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EB7"/>
    <w:rPr>
      <w:i/>
      <w:iCs/>
      <w:color w:val="0F4761" w:themeColor="accent1" w:themeShade="BF"/>
    </w:rPr>
  </w:style>
  <w:style w:type="character" w:styleId="IntenseReference">
    <w:name w:val="Intense Reference"/>
    <w:basedOn w:val="DefaultParagraphFont"/>
    <w:uiPriority w:val="32"/>
    <w:qFormat/>
    <w:rsid w:val="00D90E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c:creator>
  <cp:keywords/>
  <dc:description/>
  <cp:lastModifiedBy>Adam</cp:lastModifiedBy>
  <cp:revision>1</cp:revision>
  <dcterms:created xsi:type="dcterms:W3CDTF">2026-08-20T15:41:00Z</dcterms:created>
  <dcterms:modified xsi:type="dcterms:W3CDTF">2026-08-20T15:42:00Z</dcterms:modified>
</cp:coreProperties>
</file>